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750" w:rsidRPr="00167E6E" w:rsidRDefault="008F42C1" w:rsidP="00641750">
      <w:pPr>
        <w:pStyle w:val="default"/>
        <w:pageBreakBefore/>
        <w:ind w:firstLine="709"/>
        <w:jc w:val="center"/>
        <w:rPr>
          <w:rFonts w:ascii="timesnewroman" w:hAnsi="timesnewroman"/>
          <w:color w:val="000000"/>
        </w:rPr>
      </w:pPr>
      <w:r>
        <w:rPr>
          <w:noProof/>
        </w:rPr>
        <w:drawing>
          <wp:inline distT="0" distB="0" distL="0" distR="0" wp14:anchorId="04CA75D5" wp14:editId="1E5E4DA5">
            <wp:extent cx="570230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641750" w:rsidRPr="00167E6E">
        <w:rPr>
          <w:color w:val="000000"/>
        </w:rPr>
        <w:lastRenderedPageBreak/>
        <w:t>I.</w:t>
      </w:r>
      <w:r w:rsidR="00641750" w:rsidRPr="00167E6E">
        <w:rPr>
          <w:rStyle w:val="apple-converted-space"/>
          <w:color w:val="000000"/>
        </w:rPr>
        <w:t> </w:t>
      </w:r>
      <w:r w:rsidR="00641750" w:rsidRPr="00167E6E">
        <w:rPr>
          <w:b/>
          <w:bCs/>
          <w:color w:val="000000"/>
        </w:rPr>
        <w:t>Общие положения и область применения</w:t>
      </w:r>
    </w:p>
    <w:p w:rsidR="00641750" w:rsidRDefault="00641750" w:rsidP="00641750">
      <w:pPr>
        <w:pStyle w:val="default"/>
        <w:ind w:firstLine="709"/>
        <w:jc w:val="both"/>
      </w:pPr>
      <w:r w:rsidRPr="00167E6E">
        <w:rPr>
          <w:color w:val="000000"/>
        </w:rPr>
        <w:t xml:space="preserve">1.1 </w:t>
      </w:r>
      <w:r w:rsidRPr="00A512CB">
        <w:rPr>
          <w:color w:val="000000"/>
        </w:rPr>
        <w:t xml:space="preserve">Настоящие Положение по организации питания (далее Положение) в Муниципальном автономном дошкольном образовательном учреждении – </w:t>
      </w:r>
      <w:proofErr w:type="gramStart"/>
      <w:r w:rsidRPr="00A512CB">
        <w:rPr>
          <w:color w:val="000000"/>
        </w:rPr>
        <w:t>« Ромашка</w:t>
      </w:r>
      <w:proofErr w:type="gramEnd"/>
      <w:r w:rsidRPr="00A512CB">
        <w:rPr>
          <w:color w:val="000000"/>
        </w:rPr>
        <w:t xml:space="preserve">» (далее ДОУ) разработано </w:t>
      </w:r>
      <w:r w:rsidRPr="00A512CB">
        <w:t>в соответствии с</w:t>
      </w:r>
    </w:p>
    <w:p w:rsidR="00641750" w:rsidRPr="00167E6E" w:rsidRDefault="00641750" w:rsidP="00641750">
      <w:pPr>
        <w:pStyle w:val="default"/>
        <w:numPr>
          <w:ilvl w:val="0"/>
          <w:numId w:val="6"/>
        </w:numPr>
        <w:jc w:val="both"/>
        <w:rPr>
          <w:rFonts w:ascii="timesnewroman" w:hAnsi="timesnewroman"/>
          <w:color w:val="000000"/>
        </w:rPr>
      </w:pPr>
      <w:r>
        <w:t>СанПиН 2.3/2.4.3590-20 "Санитарно-эпидемиологические требования к организации общественного питания населения Федеральным законом от 30.03.1999 N 52-ФЗ "О санитарно-эпидемиологическом благополучии населения" (Собрание законодательства Российской Федерации, 1999, N 14, ст. 1650; 2020, N 29, ст. 4504) и постановлением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2004, N 8, ст. 663; N 47, ст. 4666; 2005, N 39, ст. 3953</w:t>
      </w:r>
      <w:r w:rsidRPr="00A512CB">
        <w:t>)</w:t>
      </w:r>
      <w:r w:rsidRPr="00A512CB">
        <w:rPr>
          <w:color w:val="000000"/>
        </w:rPr>
        <w:t>, Устава 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1.</w:t>
      </w:r>
      <w:proofErr w:type="gramStart"/>
      <w:r w:rsidRPr="00167E6E">
        <w:rPr>
          <w:color w:val="000000"/>
        </w:rPr>
        <w:t>2.Положение</w:t>
      </w:r>
      <w:proofErr w:type="gramEnd"/>
      <w:r w:rsidRPr="00167E6E">
        <w:rPr>
          <w:color w:val="000000"/>
        </w:rPr>
        <w:t xml:space="preserve"> определяет порядок и условия организации питания детей дошкольного возраста в ДОУ, реализующего общеобразовательную программу дошкольного образования, требования к качественному и количественному составу рациона питания детей дошкольного возраста, принципам и методике его формирования.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1.3. Положение определяет деятельность должностных лиц, работающих в ДОУ (заведующей, поваров, заведующей </w:t>
      </w:r>
      <w:proofErr w:type="gramStart"/>
      <w:r w:rsidRPr="00167E6E">
        <w:rPr>
          <w:color w:val="000000"/>
        </w:rPr>
        <w:t>хозяйством,  воспитателей</w:t>
      </w:r>
      <w:proofErr w:type="gramEnd"/>
      <w:r w:rsidRPr="00167E6E">
        <w:rPr>
          <w:color w:val="000000"/>
        </w:rPr>
        <w:t>, помощников воспитателей, работников пищеблоков), а также деятельность родительского комитета:</w:t>
      </w:r>
    </w:p>
    <w:p w:rsidR="00641750" w:rsidRPr="00167E6E" w:rsidRDefault="00641750" w:rsidP="00641750">
      <w:pPr>
        <w:pStyle w:val="default"/>
        <w:numPr>
          <w:ilvl w:val="0"/>
          <w:numId w:val="1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по формированию рациона питания детей дошкольного возраста в соответствии с принципами здорового питания,</w:t>
      </w:r>
    </w:p>
    <w:p w:rsidR="00641750" w:rsidRPr="00167E6E" w:rsidRDefault="00641750" w:rsidP="00641750">
      <w:pPr>
        <w:pStyle w:val="default"/>
        <w:numPr>
          <w:ilvl w:val="0"/>
          <w:numId w:val="1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организации производства и реализации кулинарной продукции на пищеблоке ДОУ,</w:t>
      </w:r>
    </w:p>
    <w:p w:rsidR="00641750" w:rsidRPr="00167E6E" w:rsidRDefault="00641750" w:rsidP="00641750">
      <w:pPr>
        <w:pStyle w:val="default"/>
        <w:numPr>
          <w:ilvl w:val="0"/>
          <w:numId w:val="1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организация хранения пищевых продуктов</w:t>
      </w:r>
    </w:p>
    <w:p w:rsidR="00641750" w:rsidRPr="00167E6E" w:rsidRDefault="00641750" w:rsidP="00641750">
      <w:pPr>
        <w:pStyle w:val="default"/>
        <w:numPr>
          <w:ilvl w:val="0"/>
          <w:numId w:val="1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организации приема пищи детьми</w:t>
      </w:r>
    </w:p>
    <w:p w:rsidR="00641750" w:rsidRPr="00167E6E" w:rsidRDefault="00641750" w:rsidP="00641750">
      <w:pPr>
        <w:pStyle w:val="default"/>
        <w:numPr>
          <w:ilvl w:val="0"/>
          <w:numId w:val="1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организации контроля за питанием детей в ДОУ</w:t>
      </w:r>
    </w:p>
    <w:p w:rsidR="00641750" w:rsidRPr="00167E6E" w:rsidRDefault="00641750" w:rsidP="00641750">
      <w:pPr>
        <w:pStyle w:val="default"/>
        <w:ind w:firstLine="709"/>
        <w:jc w:val="center"/>
        <w:rPr>
          <w:rFonts w:ascii="timesnewroman" w:hAnsi="timesnewroman"/>
          <w:color w:val="000000"/>
        </w:rPr>
      </w:pPr>
      <w:r w:rsidRPr="00167E6E">
        <w:rPr>
          <w:color w:val="000000"/>
        </w:rPr>
        <w:t>II.</w:t>
      </w:r>
      <w:r w:rsidRPr="00167E6E">
        <w:rPr>
          <w:rStyle w:val="apple-converted-space"/>
          <w:color w:val="000000"/>
        </w:rPr>
        <w:t> </w:t>
      </w:r>
      <w:r w:rsidRPr="00167E6E">
        <w:rPr>
          <w:b/>
          <w:bCs/>
          <w:color w:val="000000"/>
        </w:rPr>
        <w:t>Задачи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2.1 Основными задачами организации питания детей в Учреждении являются:</w:t>
      </w:r>
    </w:p>
    <w:p w:rsidR="00641750" w:rsidRPr="00167E6E" w:rsidRDefault="00641750" w:rsidP="00641750">
      <w:pPr>
        <w:pStyle w:val="default"/>
        <w:numPr>
          <w:ilvl w:val="0"/>
          <w:numId w:val="2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создание условий, направленных на обеспечение воспитанников рациональным и сбалансированным питанием,</w:t>
      </w:r>
    </w:p>
    <w:p w:rsidR="00641750" w:rsidRPr="00167E6E" w:rsidRDefault="00641750" w:rsidP="00641750">
      <w:pPr>
        <w:pStyle w:val="default"/>
        <w:numPr>
          <w:ilvl w:val="0"/>
          <w:numId w:val="2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гарантирование качества и безопасности питания, пищевых продуктов, используемых в приготовлении блюд, пропаганда принципов здорового и полноценного питания.</w:t>
      </w:r>
    </w:p>
    <w:p w:rsidR="00641750" w:rsidRPr="00167E6E" w:rsidRDefault="00641750" w:rsidP="00641750">
      <w:pPr>
        <w:pStyle w:val="default"/>
        <w:ind w:firstLine="709"/>
        <w:jc w:val="center"/>
        <w:rPr>
          <w:rFonts w:ascii="timesnewroman" w:hAnsi="timesnewroman"/>
          <w:color w:val="000000"/>
        </w:rPr>
      </w:pPr>
      <w:proofErr w:type="gramStart"/>
      <w:r w:rsidRPr="00167E6E">
        <w:rPr>
          <w:color w:val="000000"/>
        </w:rPr>
        <w:t>3 .</w:t>
      </w:r>
      <w:proofErr w:type="gramEnd"/>
      <w:r w:rsidRPr="00167E6E">
        <w:rPr>
          <w:rStyle w:val="apple-converted-space"/>
          <w:color w:val="000000"/>
        </w:rPr>
        <w:t> </w:t>
      </w:r>
      <w:r w:rsidRPr="00167E6E">
        <w:rPr>
          <w:b/>
          <w:bCs/>
          <w:color w:val="000000"/>
        </w:rPr>
        <w:t>Требования к условиям хранения, приготовления и реализации</w:t>
      </w:r>
    </w:p>
    <w:p w:rsidR="00641750" w:rsidRPr="00167E6E" w:rsidRDefault="00641750" w:rsidP="00641750">
      <w:pPr>
        <w:pStyle w:val="default"/>
        <w:ind w:firstLine="709"/>
        <w:jc w:val="center"/>
        <w:rPr>
          <w:rFonts w:ascii="timesnewroman" w:hAnsi="timesnewroman"/>
          <w:color w:val="000000"/>
        </w:rPr>
      </w:pPr>
      <w:r w:rsidRPr="00167E6E">
        <w:rPr>
          <w:b/>
          <w:bCs/>
          <w:color w:val="000000"/>
        </w:rPr>
        <w:t>пищевых продуктов и кулинарных изделий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3.1. Пищевые продукты, поступающие в ДОУ, должны иметь документы, подтверждающие их происхождение, качество и безопасность. Качество (бракераж) сырых продуктов проверяет ответственное лицо, делает запись в специальном журнале. Не </w:t>
      </w:r>
      <w:r w:rsidRPr="00167E6E">
        <w:rPr>
          <w:color w:val="000000"/>
        </w:rPr>
        <w:lastRenderedPageBreak/>
        <w:t>допускаются к приему пищевые продукты без сопроводительных документов, с истекшим сроком хранения и признаками порчи.</w:t>
      </w:r>
    </w:p>
    <w:p w:rsidR="00641750" w:rsidRPr="00167E6E" w:rsidRDefault="00641750" w:rsidP="00641750">
      <w:pPr>
        <w:pStyle w:val="default"/>
        <w:ind w:firstLine="709"/>
        <w:jc w:val="both"/>
        <w:rPr>
          <w:color w:val="000000"/>
        </w:rPr>
      </w:pPr>
      <w:r w:rsidRPr="00167E6E">
        <w:rPr>
          <w:color w:val="000000"/>
        </w:rPr>
        <w:t>3.2. Особо скоропортящиеся пищевые продукты хранят в холодильных камерах или холодильниках при температуре + 2°С - + 6°С, которые обеспечиваются термометрами для контроля за температурным режимом хранения.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3.3. При приготовлении пищи соблюдаются следующие правила:</w:t>
      </w:r>
    </w:p>
    <w:p w:rsidR="00641750" w:rsidRPr="00167E6E" w:rsidRDefault="00641750" w:rsidP="00641750">
      <w:pPr>
        <w:pStyle w:val="default"/>
        <w:numPr>
          <w:ilvl w:val="0"/>
          <w:numId w:val="3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обработку сырых и вареных продуктов проводят на разных столах при использовании соответствующих маркированных разделочных досок и ножей;</w:t>
      </w:r>
    </w:p>
    <w:p w:rsidR="00641750" w:rsidRPr="00167E6E" w:rsidRDefault="00641750" w:rsidP="00641750">
      <w:pPr>
        <w:pStyle w:val="default"/>
        <w:numPr>
          <w:ilvl w:val="0"/>
          <w:numId w:val="3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в перечень технологического оборудования следует включать не менее 2 мясорубок для раздельного приготовления сырых и готовых продуктов.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3.4.  При приготовлении блюд должен соблюдаться принцип «щадящего питания»: для тепловой обработки применяется варка, запекание, </w:t>
      </w:r>
      <w:proofErr w:type="spellStart"/>
      <w:r w:rsidRPr="00167E6E">
        <w:rPr>
          <w:color w:val="000000"/>
        </w:rPr>
        <w:t>припускание</w:t>
      </w:r>
      <w:proofErr w:type="spellEnd"/>
      <w:r w:rsidRPr="00167E6E">
        <w:rPr>
          <w:color w:val="000000"/>
        </w:rPr>
        <w:t xml:space="preserve">, </w:t>
      </w:r>
      <w:proofErr w:type="spellStart"/>
      <w:r w:rsidRPr="00167E6E">
        <w:rPr>
          <w:color w:val="000000"/>
        </w:rPr>
        <w:t>пассерование</w:t>
      </w:r>
      <w:proofErr w:type="spellEnd"/>
      <w:r w:rsidRPr="00167E6E">
        <w:rPr>
          <w:color w:val="000000"/>
        </w:rPr>
        <w:t>, тушение, приготовление на пару, при приготовлении блюд не применяется жарка.</w:t>
      </w:r>
    </w:p>
    <w:p w:rsidR="00641750" w:rsidRPr="00167E6E" w:rsidRDefault="00641750" w:rsidP="00641750">
      <w:pPr>
        <w:pStyle w:val="default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         3.5.  При кулинарной обработке пищевых продуктов необходимо соблюдать санитарно-эпидемиологические требования к технологическим процессам приготовления блюд.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3.6.</w:t>
      </w:r>
      <w:r w:rsidRPr="00167E6E">
        <w:rPr>
          <w:rStyle w:val="apple-converted-space"/>
          <w:color w:val="000000"/>
        </w:rPr>
        <w:t> </w:t>
      </w:r>
      <w:r w:rsidRPr="00167E6E">
        <w:rPr>
          <w:color w:val="000000"/>
        </w:rPr>
        <w:t> В ДОУ должен быть организован питьевой режим.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Допускается использование кипяченной питьевой воды, при условии ее хранения не более 3-х часов.</w:t>
      </w:r>
    </w:p>
    <w:p w:rsidR="00641750" w:rsidRPr="00167E6E" w:rsidRDefault="00641750" w:rsidP="00641750">
      <w:pPr>
        <w:pStyle w:val="default"/>
        <w:ind w:firstLine="709"/>
        <w:jc w:val="center"/>
        <w:rPr>
          <w:rFonts w:ascii="timesnewroman" w:hAnsi="timesnewroman"/>
          <w:color w:val="000000"/>
        </w:rPr>
      </w:pPr>
      <w:r w:rsidRPr="00167E6E">
        <w:rPr>
          <w:color w:val="000000"/>
        </w:rPr>
        <w:t>4.</w:t>
      </w:r>
      <w:r w:rsidRPr="00167E6E">
        <w:rPr>
          <w:rStyle w:val="apple-converted-space"/>
          <w:color w:val="000000"/>
        </w:rPr>
        <w:t> </w:t>
      </w:r>
      <w:r w:rsidRPr="00167E6E">
        <w:rPr>
          <w:b/>
          <w:bCs/>
          <w:color w:val="000000"/>
        </w:rPr>
        <w:t>Требования к составлению меню для организации питания детей разного возраста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4.1. Ассортимент вырабатываемых на пищеблоке готовых блюд и кулинарных изделий определяется с учетом набора помещений, обеспечения технологическим, холодильным оборудованием.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4.2. Питание должно удовлетворять физиологические потребности детей в основных пищевых веществах и энергии на основании </w:t>
      </w:r>
      <w:r>
        <w:t>СанПиН 2.3/2.4.3590-20 "Санитарно-эпидемиологические требования к организации общественного питания населения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При организации питания детей и составления примерного десятидневного меню необходимо руководствоваться рекомендуемым среднесуточным набором продуктов питания, с учетом возрастом детей и временем их пребывания в ДОУ.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4.3.</w:t>
      </w:r>
      <w:r>
        <w:rPr>
          <w:color w:val="000000"/>
        </w:rPr>
        <w:t xml:space="preserve"> </w:t>
      </w:r>
      <w:r w:rsidRPr="00167E6E">
        <w:rPr>
          <w:color w:val="000000"/>
        </w:rPr>
        <w:t>Меню должно быть рассчитано не менее чем на 2 недели, с учетом рекомендуемых среднесуточных норм питания в ДОУ для двух возрастных категорий: для детей с 1 года до 3-х лет и для детей от 3 до 7 лет, утверждено заведующим ДОУ.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При составлении меню и расчетов калорийности необходимо соблюдать оптимальное соотношение пищевых веществ (белков, жиров, углеводов), которое должно составлять 1:1:4 соответственно.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lastRenderedPageBreak/>
        <w:t>В примерном меню не допускается повторение одних и тех же блюд или кулинарных изделий в один и тот же день или в смежные дни.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4.4. Ежедневно в меню должны быть включены: молоко, кисломолочные напитки, сметану, мясо, картофель, овощи, фрукты, соки, хлеб, крупы, сливочное и растительное масло, сахар, соль. Остальные продукты (творог, рыбу, сыр, яйцо и другие) 2-3 раза в неделю.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В течение двух недель ребенок должен получить все продукты в полном объеме в соответствии с установленным</w:t>
      </w:r>
      <w:r>
        <w:rPr>
          <w:color w:val="000000"/>
        </w:rPr>
        <w:t xml:space="preserve">и </w:t>
      </w:r>
      <w:proofErr w:type="gramStart"/>
      <w:r>
        <w:rPr>
          <w:color w:val="000000"/>
        </w:rPr>
        <w:t xml:space="preserve">нормами </w:t>
      </w:r>
      <w:r w:rsidRPr="00167E6E">
        <w:rPr>
          <w:color w:val="000000"/>
        </w:rPr>
        <w:t xml:space="preserve"> санитарных</w:t>
      </w:r>
      <w:proofErr w:type="gramEnd"/>
      <w:r w:rsidRPr="00167E6E">
        <w:rPr>
          <w:color w:val="000000"/>
        </w:rPr>
        <w:t xml:space="preserve"> правил</w:t>
      </w:r>
      <w:r w:rsidRPr="00FC5A72">
        <w:rPr>
          <w:color w:val="000000"/>
        </w:rPr>
        <w:t xml:space="preserve"> </w:t>
      </w:r>
      <w:r>
        <w:t>СанПиН 2.3/2.4.3590-20 "Санитарно-эпидемиологические требования к организации общественного питания населения</w:t>
      </w:r>
      <w:r w:rsidRPr="00A512CB">
        <w:rPr>
          <w:color w:val="000000"/>
        </w:rPr>
        <w:t>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4.5. При отсутствии каких-либо продуктов в целях обеспечения полноценного сбалансированного питания разрешается проводить их замену на равноценные по составу продукты в соответствии с таблицей замены продуктов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При отсутствии свежих овощей и фруктов следует включать в меню соки, свежезамороженные овощи и фрукты.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4.6. На основании утвержденного примерного меню ежедневно составляется меню-требование установленного образца, с указанием выхода блюд для детей разного возраста.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На каждое блюдо должна быть заведена технологическая карта.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Для детей разного возраста должны соблюдаться объемы порций приготавливаемых блюд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4.7. На основании Инструкции по профилактической витаминизации детей в дошкольных, школьных, лечебно- профилактических учреждениях и домашних условиях поливитаминными препаратами № 06-15/1-15, в целях профилактики </w:t>
      </w:r>
      <w:proofErr w:type="spellStart"/>
      <w:r w:rsidRPr="00167E6E">
        <w:rPr>
          <w:color w:val="000000"/>
        </w:rPr>
        <w:t>полигиповитаминозов</w:t>
      </w:r>
      <w:proofErr w:type="spellEnd"/>
      <w:r w:rsidRPr="00167E6E">
        <w:rPr>
          <w:color w:val="000000"/>
        </w:rPr>
        <w:t>, снижения заболеваемости, нормализации обмена веществ и укрепления здоровья детей проводится профилактическая витаминизация. В ДОУ должна проводится круглогодичная искусственная С-витаминизация готовых блюд (из расчета для детей 1-3 лет – 35 мг, для детей 3-6 лет – 50,0 мг на порцию), либо использование поливитаминных препаратов специального назначения (детских), в соответствии с инструкцией по применению.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Проводить витаминизацию детей аскорбиновой кислотой в таблетках или драже по </w:t>
      </w:r>
      <w:smartTag w:uri="urn:schemas-microsoft-com:office:smarttags" w:element="metricconverter">
        <w:smartTagPr>
          <w:attr w:name="ProductID" w:val="0.05 г"/>
        </w:smartTagPr>
        <w:r w:rsidRPr="00167E6E">
          <w:rPr>
            <w:color w:val="000000"/>
          </w:rPr>
          <w:t>0.05 г</w:t>
        </w:r>
      </w:smartTag>
      <w:r w:rsidRPr="00167E6E">
        <w:rPr>
          <w:color w:val="000000"/>
        </w:rPr>
        <w:t xml:space="preserve"> в день для детей от 2 лет до 6 лет и </w:t>
      </w:r>
      <w:smartTag w:uri="urn:schemas-microsoft-com:office:smarttags" w:element="metricconverter">
        <w:smartTagPr>
          <w:attr w:name="ProductID" w:val="0,1 г"/>
        </w:smartTagPr>
        <w:r w:rsidRPr="00167E6E">
          <w:rPr>
            <w:color w:val="000000"/>
          </w:rPr>
          <w:t>0,1 г</w:t>
        </w:r>
      </w:smartTag>
      <w:r w:rsidRPr="00167E6E">
        <w:rPr>
          <w:color w:val="000000"/>
        </w:rPr>
        <w:t xml:space="preserve"> от 7 лет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4.8</w:t>
      </w:r>
      <w:r>
        <w:rPr>
          <w:color w:val="000000"/>
        </w:rPr>
        <w:t xml:space="preserve">. </w:t>
      </w:r>
      <w:r w:rsidRPr="00167E6E">
        <w:rPr>
          <w:color w:val="000000"/>
        </w:rPr>
        <w:t xml:space="preserve"> В «Журнал учёта витаминизации» ежедневно заносятся сведения о проводимой витаминизации, число витаминизированных порций.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4.9. Необходимые расчеты и оценку использованного на одного ребенка среднесуточного набора пищевых продуктов проводят 1 раз в десять дней. По результатам оценки, при необходимости, проводят коррекцию питания в течение следующей недели (декады).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4.10 Для обеспечения преемственности питания родителей информируют об ассортименте питания ребенка, вывешивая ежедневное меню.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lastRenderedPageBreak/>
        <w:t xml:space="preserve">4.11. Выдача готовой пищи разрешается только после проведения приемочного контроля </w:t>
      </w:r>
      <w:proofErr w:type="spellStart"/>
      <w:r w:rsidRPr="00167E6E">
        <w:rPr>
          <w:color w:val="000000"/>
        </w:rPr>
        <w:t>бракеражной</w:t>
      </w:r>
      <w:proofErr w:type="spellEnd"/>
      <w:r w:rsidRPr="00167E6E">
        <w:rPr>
          <w:color w:val="000000"/>
        </w:rPr>
        <w:t xml:space="preserve"> комиссией (комиссия назначается приказом заведующего). Результаты контроля регистрируются в специальном журнале Масса порционных блюд должна соответствовать выходу блюда, указанному в меню. При нарушении технологии приготовления пищи, а также в случае неготовности, блюдо допускают к выдаче только после устранения выявленных кулинарных недостатков.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4.12. Непосредственно после приготовления пищи отбирается суточная проба готовой продукции. Суточная проба отбирается в объеме: порционные блюда – в полном объеме; холодные закуски, первые блюда, гарниры, третьи и прочие блюда – не менее </w:t>
      </w:r>
      <w:smartTag w:uri="urn:schemas-microsoft-com:office:smarttags" w:element="metricconverter">
        <w:smartTagPr>
          <w:attr w:name="ProductID" w:val="100 г"/>
        </w:smartTagPr>
        <w:r w:rsidRPr="00167E6E">
          <w:rPr>
            <w:color w:val="000000"/>
          </w:rPr>
          <w:t>100 г</w:t>
        </w:r>
      </w:smartTag>
      <w:r w:rsidRPr="00167E6E">
        <w:rPr>
          <w:color w:val="000000"/>
        </w:rPr>
        <w:t>. Пробу отбирают стерильными или прокипяченными ложками в стерильную или прокипяченную стеклянную посуду с плотно закрывающимися крышками (гарниры и салаты – в отдельную посуду) и сохраняют в течение не менее 48 часов при температуре +2-+</w:t>
      </w:r>
      <w:smartTag w:uri="urn:schemas-microsoft-com:office:smarttags" w:element="metricconverter">
        <w:smartTagPr>
          <w:attr w:name="ProductID" w:val="6ﾰC"/>
        </w:smartTagPr>
        <w:r w:rsidRPr="00167E6E">
          <w:rPr>
            <w:color w:val="000000"/>
          </w:rPr>
          <w:t>6°C</w:t>
        </w:r>
      </w:smartTag>
      <w:r w:rsidRPr="00167E6E">
        <w:rPr>
          <w:color w:val="000000"/>
        </w:rPr>
        <w:t xml:space="preserve"> в отдельном холодильнике или в специально отведенном месте в холодильнике для молочных продуктов, гастрономии. Посуду с пробами маркируют с указанием приема пищи и датой отбора. Контроль за правильностью отбора и хранения суточной пробы осуществляет медсестра.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4.13 Допускается замена дневных рационов питания в пределах одной и той же недели по принципу «день на день», но только при условии, если это не приводит к повторам одинаковых блюд в смежные дни (или включению на следующий день блюда, которое можно изготовить с использованием блюда из рациона питания предыдущего дня.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4.14 Для целей бюджетного учета потребность в продуктах на каждый день оформляется на бланке меню-требования на выдачу продуктов питания, где приводится: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− количество питающихся каждой категории (возрастной группы);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− приходящиеся на каждый прием пищи блюда и кулинарные изделия, входящие в состав рациона питания, их выход (масса порции) для каждой возрастной группы;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− требуемое (общее, необходимое для приготовления блюд и кулинарных изделий для всех возрастных групп детей) количество всех пищевых ингредиентов (пищевых продуктов или видов продовольственного сырья), входящих в рацион питания непосредственно или в составе блюд и кулинарных изделий, определяемое в соответствии с технологическими картами.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5.</w:t>
      </w:r>
      <w:r w:rsidRPr="00167E6E">
        <w:rPr>
          <w:rStyle w:val="apple-converted-space"/>
          <w:color w:val="000000"/>
        </w:rPr>
        <w:t> </w:t>
      </w:r>
      <w:r w:rsidRPr="00167E6E">
        <w:rPr>
          <w:b/>
          <w:bCs/>
          <w:color w:val="000000"/>
        </w:rPr>
        <w:t>Закладка продуктов в блюда осуществляется в строгом соответствии с технологическими картами, прилагаемыми к настоящему меню.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5.1. Потребность в продуктах на день определяется на основе выходов блюд, указанных в меню, числа детей, посещающих группы в возрасте 3-7 лет и 1,5-3 года, а также норм закладки продовольственного сырья, установленных технологическими картами, являющимися неотъемлемой частью рациона питания. Рассчитанные таким образом потребности в продуктах для всех блюд, указанных в меню, заносятся в меню-требование обычным образом.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5.2.То обстоятельство, что какие-либо блюда из типового рациона питания плохо воспринимаются детьми, не является основанием для корректировки рациона. Включение новых видов кулинарной продукции в рацион питания должно обязательно сопровождаться педагогической работой с детьми и соответствующей разъяснительной работой с родителями. Можно доступным языком объяснить ребенку как скажется на нем </w:t>
      </w:r>
      <w:r w:rsidRPr="00167E6E">
        <w:rPr>
          <w:color w:val="000000"/>
        </w:rPr>
        <w:lastRenderedPageBreak/>
        <w:t>употребление этого блюда (станет сильным, красивым, здоровым, высоким и т.п.). Необходимо привести примеры известных (ребенку) людей, которые любят это блюдо. Возможно посадить ребенка за стол с другими детьми, которые хорошо едят это блюдо. Если отсутствуют медицинские противопоказания необходимо добиться, без принуждения, чтобы ребенок приучился есть новое, незнакомое ему или нелюбимое, но полезное блюдо.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  <w:u w:val="single"/>
        </w:rPr>
      </w:pPr>
      <w:r w:rsidRPr="00167E6E">
        <w:rPr>
          <w:color w:val="000000"/>
        </w:rPr>
        <w:t xml:space="preserve">5.3 Учитывая то, что пищевая непереносимость может развиться практически на любой продукт, исключение таких продуктов из рациона питания осуществляется только в индивидуальном порядке (блюда и продукты, вызывающие непереносимость, исключаются из рациона питания конкретного ребенка с проявлениями непереносимости), </w:t>
      </w:r>
      <w:r w:rsidRPr="00167E6E">
        <w:rPr>
          <w:color w:val="000000"/>
          <w:u w:val="single"/>
        </w:rPr>
        <w:t>на основании заключения врача.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V1.</w:t>
      </w:r>
      <w:r w:rsidRPr="00167E6E">
        <w:rPr>
          <w:rStyle w:val="apple-converted-space"/>
          <w:color w:val="000000"/>
        </w:rPr>
        <w:t> </w:t>
      </w:r>
      <w:r w:rsidRPr="00167E6E">
        <w:rPr>
          <w:b/>
          <w:bCs/>
          <w:color w:val="000000"/>
        </w:rPr>
        <w:t xml:space="preserve">  Условия   поставки продуктов.</w:t>
      </w:r>
    </w:p>
    <w:p w:rsidR="00641750" w:rsidRPr="00167E6E" w:rsidRDefault="00641750" w:rsidP="00641750">
      <w:pPr>
        <w:pStyle w:val="default"/>
        <w:ind w:firstLine="709"/>
        <w:jc w:val="both"/>
        <w:rPr>
          <w:color w:val="000000"/>
        </w:rPr>
      </w:pPr>
      <w:r w:rsidRPr="00167E6E">
        <w:rPr>
          <w:color w:val="000000"/>
        </w:rPr>
        <w:t xml:space="preserve">6.1. Организация, снабжающая ДОУ пищевыми продуктами, должна обеспечить поставку продуктов питания стабильного качества, соответствующего требованиям нормативных документов. 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6.2. В случае несоответствия пищевых продуктов обязательным требованиям качества, они не подлежат использованию и должны быть возвращены поставщику или утилизированы.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6.3.Поставки продуктов в ДОУ осуществляют снабжающие организации, получившие право на выполнение соответствующего государственного (муниципального) заказа в порядке, установленном законодательством Российской Федерации.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6.4..В случае если снабжающая организация не исполняет заказ (отказывает в поставке того или иного продукта, или производит замену продуктов по своему усмотрению) необходимо направить поставщику претензию в письменной форме.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VI1.</w:t>
      </w:r>
      <w:r w:rsidRPr="00167E6E">
        <w:rPr>
          <w:rStyle w:val="apple-converted-space"/>
          <w:color w:val="000000"/>
        </w:rPr>
        <w:t> </w:t>
      </w:r>
      <w:r w:rsidRPr="00167E6E">
        <w:rPr>
          <w:b/>
          <w:bCs/>
          <w:color w:val="000000"/>
        </w:rPr>
        <w:t>Контроль при организации питания в ДОУ</w:t>
      </w:r>
      <w:r w:rsidRPr="00167E6E">
        <w:rPr>
          <w:color w:val="000000"/>
        </w:rPr>
        <w:t>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7.1. При организации контроля за соблюдением законодательства в сфере защиты прав потребителей и благополучия человека при организации питания в ДОУ следует руководствоваться санитарными правилами </w:t>
      </w:r>
      <w:r>
        <w:t>СанПиН 2.3/2.4.3590-20 "Санитарно-эпидемиологические требования к организации общественного питания населения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7.2.При неукоснительном выполнении рациона питания и отсутствии замен контроль за формированием рациона питания детей заключается в: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−контроле (по меню и меню-требованиям) за обеспечением в течение 2-недельного периода действия рациона питания необходимого разнообразия ассортимента продуктов промышленного изготовления (кисломолочных напитков и продуктов, соков фруктовых, творожных изделий, кондитерских изделий и т.п.), а также овощей и фруктов (плодов и ягод);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7.3. Контроль за правильной организацией питания детей, воспитывающихся в дошкольных образовательных учреждениях, осуществляется руководителем учреждения.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7.4. Заведующий дошкольным образовательным учреждением:</w:t>
      </w:r>
    </w:p>
    <w:p w:rsidR="00641750" w:rsidRPr="00167E6E" w:rsidRDefault="00641750" w:rsidP="00641750">
      <w:pPr>
        <w:pStyle w:val="default"/>
        <w:numPr>
          <w:ilvl w:val="0"/>
          <w:numId w:val="4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 несет ответственность за правильную организацию питания детей;</w:t>
      </w:r>
    </w:p>
    <w:p w:rsidR="00641750" w:rsidRPr="00167E6E" w:rsidRDefault="00641750" w:rsidP="00641750">
      <w:pPr>
        <w:pStyle w:val="default"/>
        <w:numPr>
          <w:ilvl w:val="0"/>
          <w:numId w:val="4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lastRenderedPageBreak/>
        <w:t xml:space="preserve"> контролирует деятельность хозяйственных работников по организации питания</w:t>
      </w:r>
    </w:p>
    <w:p w:rsidR="00641750" w:rsidRPr="00167E6E" w:rsidRDefault="00641750" w:rsidP="00641750">
      <w:pPr>
        <w:pStyle w:val="default"/>
        <w:numPr>
          <w:ilvl w:val="0"/>
          <w:numId w:val="4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 следит за правильным использованием ассигнований на питание;</w:t>
      </w:r>
    </w:p>
    <w:p w:rsidR="00641750" w:rsidRPr="00167E6E" w:rsidRDefault="00641750" w:rsidP="00641750">
      <w:pPr>
        <w:pStyle w:val="default"/>
        <w:numPr>
          <w:ilvl w:val="0"/>
          <w:numId w:val="4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 следит за соответствием получаемых продуктов действующему натуральному набору продуктов для дошкольных учреждений различного вида;</w:t>
      </w:r>
    </w:p>
    <w:p w:rsidR="00641750" w:rsidRPr="00167E6E" w:rsidRDefault="00641750" w:rsidP="00641750">
      <w:pPr>
        <w:pStyle w:val="default"/>
        <w:numPr>
          <w:ilvl w:val="0"/>
          <w:numId w:val="4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 контролирует организацию доставки продуктов в учреждение, соблюдение правил их хранения и использования, постановку работы на пищеблоке, правильность составления меню-раскладок, соблюдение санитарно-гигиенических требований при приготовлении и раздачи пищи, периодически проверяет организацию питания детей в группах;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7.5.Бракеражная комиссия: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осуществляет контроль соблюдения санитарно-гигиенических норм при транспортировке, доставке и разгрузке продуктов питания;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проверяет на пригодность складские и другие помещения для хранения продуктов питания, а также условия их хранения;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ежедневно следит за правильностью составления меню;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контролирует организацию работы на пищеблоке;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осуществляет контроль сроков реализации продуктов питания и качества приготовления пищи;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проверяет соответствие пищи физиологическим потребностям детей в основных пищевых веществах;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следит за соблюдением правил личной гигиены работниками пищеблока;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периодически присутствует при закладке основных продуктов, проверяет выход блюд;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проводит органолептическую оценку готовой пищи, т. е. определяет ее цвет, запах, вкус, консистенцию, жесткость, сочность и т. д.;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проверяет соответствие объемов приготовленного питания объему разовых порций и количеству детей.</w:t>
      </w:r>
    </w:p>
    <w:p w:rsidR="00641750" w:rsidRPr="00167E6E" w:rsidRDefault="00641750" w:rsidP="00641750">
      <w:pPr>
        <w:pStyle w:val="default"/>
        <w:numPr>
          <w:ilvl w:val="0"/>
          <w:numId w:val="5"/>
        </w:numPr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 xml:space="preserve">Ведет </w:t>
      </w:r>
      <w:proofErr w:type="spellStart"/>
      <w:r w:rsidRPr="00167E6E">
        <w:rPr>
          <w:color w:val="000000"/>
        </w:rPr>
        <w:t>бракеражный</w:t>
      </w:r>
      <w:proofErr w:type="spellEnd"/>
      <w:r w:rsidRPr="00167E6E">
        <w:rPr>
          <w:color w:val="000000"/>
        </w:rPr>
        <w:t xml:space="preserve"> журнал.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V111.</w:t>
      </w:r>
      <w:r w:rsidRPr="00167E6E">
        <w:rPr>
          <w:rStyle w:val="apple-converted-space"/>
          <w:color w:val="000000"/>
        </w:rPr>
        <w:t> </w:t>
      </w:r>
      <w:r w:rsidRPr="00167E6E">
        <w:rPr>
          <w:b/>
          <w:bCs/>
          <w:color w:val="000000"/>
        </w:rPr>
        <w:t>Разграничение компетенции по вопросам организации питания в Учреждении</w:t>
      </w:r>
      <w:r w:rsidRPr="00167E6E">
        <w:rPr>
          <w:color w:val="000000"/>
        </w:rPr>
        <w:t>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8.1. Руководитель Учреждения: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· Создает условия для организации питания детей;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· Несет персональную ответственность за организацию питания детей в Учреждении;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· Представляет учредителю необходимые документы по использованию денежных средств.</w:t>
      </w:r>
    </w:p>
    <w:p w:rsidR="00641750" w:rsidRPr="00167E6E" w:rsidRDefault="00641750" w:rsidP="00641750">
      <w:pPr>
        <w:pStyle w:val="default"/>
        <w:ind w:firstLine="709"/>
        <w:jc w:val="both"/>
        <w:rPr>
          <w:rFonts w:ascii="timesnewroman" w:hAnsi="timesnewroman"/>
          <w:color w:val="000000"/>
        </w:rPr>
      </w:pPr>
      <w:r w:rsidRPr="00167E6E">
        <w:rPr>
          <w:color w:val="000000"/>
        </w:rPr>
        <w:t>8.2. Распределение обязанностей по организации питания между заведующей ДОУ, работниками пищеблока, кладовщиком, отражаются в их должностных инструкциях.</w:t>
      </w:r>
    </w:p>
    <w:p w:rsidR="00641750" w:rsidRPr="00167E6E" w:rsidRDefault="00641750" w:rsidP="00641750"/>
    <w:p w:rsidR="00585B9A" w:rsidRDefault="00585B9A"/>
    <w:sectPr w:rsidR="00585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E4B78"/>
    <w:multiLevelType w:val="hybridMultilevel"/>
    <w:tmpl w:val="F760BE1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BC5634"/>
    <w:multiLevelType w:val="hybridMultilevel"/>
    <w:tmpl w:val="839A343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39677E"/>
    <w:multiLevelType w:val="hybridMultilevel"/>
    <w:tmpl w:val="3542815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DF149C"/>
    <w:multiLevelType w:val="hybridMultilevel"/>
    <w:tmpl w:val="A31AB51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4934FA8"/>
    <w:multiLevelType w:val="hybridMultilevel"/>
    <w:tmpl w:val="421CB71A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63017672"/>
    <w:multiLevelType w:val="hybridMultilevel"/>
    <w:tmpl w:val="746CACE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0"/>
    <w:rsid w:val="00585B9A"/>
    <w:rsid w:val="00641750"/>
    <w:rsid w:val="008F42C1"/>
    <w:rsid w:val="009E5B5B"/>
    <w:rsid w:val="00D3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7F34F-D711-489A-AF2B-99EC0903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64175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41750"/>
  </w:style>
  <w:style w:type="paragraph" w:styleId="a3">
    <w:name w:val="Balloon Text"/>
    <w:basedOn w:val="a"/>
    <w:link w:val="a4"/>
    <w:uiPriority w:val="99"/>
    <w:semiHidden/>
    <w:unhideWhenUsed/>
    <w:rsid w:val="009E5B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5B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2253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Win-PC</dc:creator>
  <cp:keywords/>
  <dc:description/>
  <cp:lastModifiedBy>Win-PC</cp:lastModifiedBy>
  <cp:revision>5</cp:revision>
  <cp:lastPrinted>2026-08-19T06:39:00Z</cp:lastPrinted>
  <dcterms:created xsi:type="dcterms:W3CDTF">2026-03-27T07:52:00Z</dcterms:created>
  <dcterms:modified xsi:type="dcterms:W3CDTF">2026-08-19T06:43:00Z</dcterms:modified>
</cp:coreProperties>
</file>